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1" w:type="dxa"/>
        <w:tblInd w:w="-601" w:type="dxa"/>
        <w:tblCellMar>
          <w:top w:w="7" w:type="dxa"/>
          <w:right w:w="44" w:type="dxa"/>
        </w:tblCellMar>
        <w:tblLook w:val="04A0" w:firstRow="1" w:lastRow="0" w:firstColumn="1" w:lastColumn="0" w:noHBand="0" w:noVBand="1"/>
      </w:tblPr>
      <w:tblGrid>
        <w:gridCol w:w="2196"/>
        <w:gridCol w:w="4753"/>
        <w:gridCol w:w="3442"/>
      </w:tblGrid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ind w:left="3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>Q.TA’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 xml:space="preserve">Ditta: </w:t>
            </w: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ind w:left="3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 xml:space="preserve">SISTEMI DI AUTOPRODUZIONE OSSIGENO 93% 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C227DC" w:rsidRPr="00C227DC" w:rsidRDefault="00C227DC" w:rsidP="0084140B">
            <w:pPr>
              <w:spacing w:line="259" w:lineRule="auto"/>
              <w:jc w:val="center"/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</w:pPr>
            <w:r w:rsidRPr="00C227DC">
              <w:rPr>
                <w:rFonts w:ascii="Calibri" w:hAnsi="Calibri"/>
                <w:b/>
                <w:bCs/>
                <w:sz w:val="24"/>
                <w:szCs w:val="24"/>
                <w:lang w:eastAsia="en-US"/>
              </w:rPr>
              <w:t xml:space="preserve">Modello offerto : </w:t>
            </w: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27DC" w:rsidRPr="00C227DC" w:rsidRDefault="00C227DC" w:rsidP="0084140B">
            <w:pPr>
              <w:spacing w:line="259" w:lineRule="auto"/>
              <w:ind w:left="3"/>
              <w:jc w:val="center"/>
              <w:rPr>
                <w:rFonts w:asciiTheme="minorHAnsi" w:hAnsiTheme="minorHAnsi"/>
                <w:b/>
                <w:bCs/>
                <w:sz w:val="20"/>
                <w:lang w:eastAsia="en-US"/>
              </w:rPr>
            </w:pPr>
            <w:r w:rsidRPr="00C227DC">
              <w:rPr>
                <w:rFonts w:asciiTheme="minorHAnsi" w:hAnsiTheme="minorHAnsi"/>
                <w:b/>
                <w:bCs/>
                <w:sz w:val="20"/>
                <w:lang w:eastAsia="en-US"/>
              </w:rPr>
              <w:t>COMPONENTE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27DC" w:rsidRPr="00C227DC" w:rsidRDefault="004D721E" w:rsidP="0084140B">
            <w:pPr>
              <w:spacing w:line="259" w:lineRule="auto"/>
              <w:jc w:val="center"/>
              <w:rPr>
                <w:rFonts w:asciiTheme="minorHAnsi" w:hAnsiTheme="minorHAnsi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20"/>
                <w:lang w:eastAsia="en-US"/>
              </w:rPr>
              <w:t>REQUISITI SPECIFICI MINIMI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721E" w:rsidRDefault="004D721E" w:rsidP="004D721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Riferimento</w:t>
            </w:r>
            <w:r>
              <w:rPr>
                <w:rFonts w:eastAsiaTheme="minorHAnsi" w:cs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:</w:t>
            </w:r>
          </w:p>
          <w:p w:rsidR="00C227DC" w:rsidRPr="00C227DC" w:rsidRDefault="004D721E" w:rsidP="004D721E">
            <w:pPr>
              <w:spacing w:line="259" w:lineRule="auto"/>
              <w:jc w:val="center"/>
              <w:rPr>
                <w:rFonts w:asciiTheme="minorHAnsi" w:hAnsi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 xml:space="preserve">- indicare documento e numero di pagina di riferimento / rimando </w:t>
            </w:r>
            <w:r>
              <w:rPr>
                <w:rFonts w:eastAsiaTheme="minorHAnsi" w:cs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REQUISITO minimo richiesto</w:t>
            </w:r>
            <w:bookmarkStart w:id="0" w:name="_GoBack"/>
            <w:bookmarkEnd w:id="0"/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 w:right="59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Compressore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27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Tipo on-off</w:t>
            </w:r>
          </w:p>
          <w:p w:rsidR="00C227DC" w:rsidRPr="005B13A6" w:rsidRDefault="00C227DC" w:rsidP="0084140B">
            <w:pPr>
              <w:spacing w:line="227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Potenza elettrica </w:t>
            </w:r>
            <w:r>
              <w:rPr>
                <w:rFonts w:ascii="Calibri" w:hAnsi="Calibri"/>
                <w:szCs w:val="22"/>
                <w:lang w:eastAsia="en-US"/>
              </w:rPr>
              <w:t xml:space="preserve">non inferiore a </w:t>
            </w:r>
            <w:r w:rsidRPr="005B13A6">
              <w:rPr>
                <w:rFonts w:ascii="Calibri" w:hAnsi="Calibri"/>
                <w:szCs w:val="22"/>
                <w:lang w:eastAsia="en-US"/>
              </w:rPr>
              <w:t>40 kW</w:t>
            </w:r>
          </w:p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Alimentazione elettrica 400 V 50 Hz </w:t>
            </w:r>
          </w:p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Peso  i</w:t>
            </w:r>
            <w:r w:rsidRPr="005B13A6">
              <w:rPr>
                <w:rFonts w:ascii="Calibri" w:hAnsi="Calibri"/>
                <w:szCs w:val="22"/>
                <w:lang w:eastAsia="en-US"/>
              </w:rPr>
              <w:t>nferiore</w:t>
            </w:r>
            <w:r>
              <w:rPr>
                <w:rFonts w:ascii="Calibri" w:hAnsi="Calibri"/>
                <w:szCs w:val="22"/>
                <w:lang w:eastAsia="en-US"/>
              </w:rPr>
              <w:t xml:space="preserve"> a 1000 kg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27" w:lineRule="auto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Essiccatore a ciclo frigorifero 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Alimentazione elettrica 220/230 V 50 Hz</w:t>
            </w:r>
          </w:p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P</w:t>
            </w:r>
            <w:r w:rsidRPr="005B13A6">
              <w:rPr>
                <w:rFonts w:ascii="Calibri" w:hAnsi="Calibri"/>
                <w:szCs w:val="22"/>
                <w:lang w:eastAsia="en-US"/>
              </w:rPr>
              <w:t xml:space="preserve">eso inferiore a </w:t>
            </w:r>
            <w:r>
              <w:rPr>
                <w:rFonts w:ascii="Calibri" w:hAnsi="Calibri"/>
                <w:szCs w:val="22"/>
                <w:lang w:eastAsia="en-US"/>
              </w:rPr>
              <w:t>200  kg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Sistema carboni attivi 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right="59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Filtro a carboni attivi con flusso </w:t>
            </w:r>
            <w:r>
              <w:rPr>
                <w:rFonts w:ascii="Calibri" w:hAnsi="Calibri"/>
                <w:szCs w:val="22"/>
                <w:lang w:eastAsia="en-US"/>
              </w:rPr>
              <w:t>ridotto dell’aria (“</w:t>
            </w:r>
            <w:proofErr w:type="spellStart"/>
            <w:r>
              <w:rPr>
                <w:rFonts w:ascii="Calibri" w:hAnsi="Calibri"/>
                <w:szCs w:val="22"/>
                <w:lang w:eastAsia="en-US"/>
              </w:rPr>
              <w:t>coal</w:t>
            </w:r>
            <w:proofErr w:type="spellEnd"/>
            <w:r>
              <w:rPr>
                <w:rFonts w:ascii="Calibri" w:hAnsi="Calibri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/>
                <w:szCs w:val="22"/>
                <w:lang w:eastAsia="en-US"/>
              </w:rPr>
              <w:t>tower</w:t>
            </w:r>
            <w:proofErr w:type="spellEnd"/>
            <w:r>
              <w:rPr>
                <w:rFonts w:ascii="Calibri" w:hAnsi="Calibri"/>
                <w:szCs w:val="22"/>
                <w:lang w:eastAsia="en-US"/>
              </w:rPr>
              <w:t>”)</w:t>
            </w:r>
          </w:p>
          <w:p w:rsidR="00C227DC" w:rsidRPr="005B13A6" w:rsidRDefault="00C227DC" w:rsidP="0084140B">
            <w:pPr>
              <w:spacing w:line="259" w:lineRule="auto"/>
              <w:ind w:right="59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Filtraggio particelle residue olio &lt; 0,003 micron 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ind w:right="59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Serbatoio aria compressa 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Verticale con capacità di almeno 3000 l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6900BA">
              <w:rPr>
                <w:rFonts w:ascii="Calibri" w:hAnsi="Calibri"/>
                <w:szCs w:val="22"/>
                <w:lang w:eastAsia="en-US"/>
              </w:rPr>
              <w:t xml:space="preserve">Dimensioni e peso </w:t>
            </w:r>
            <w:proofErr w:type="spellStart"/>
            <w:r w:rsidRPr="006900BA">
              <w:rPr>
                <w:rFonts w:ascii="Calibri" w:hAnsi="Calibri"/>
                <w:szCs w:val="22"/>
                <w:lang w:eastAsia="en-US"/>
              </w:rPr>
              <w:t>max</w:t>
            </w:r>
            <w:proofErr w:type="spellEnd"/>
            <w:r w:rsidRPr="006900BA">
              <w:rPr>
                <w:rFonts w:ascii="Calibri" w:hAnsi="Calibri"/>
                <w:szCs w:val="22"/>
                <w:lang w:eastAsia="en-US"/>
              </w:rPr>
              <w:t xml:space="preserve"> consentiti: h 2500 mm; 600 kg</w:t>
            </w:r>
            <w:r>
              <w:rPr>
                <w:rFonts w:ascii="Calibri" w:hAnsi="Calibri"/>
                <w:szCs w:val="22"/>
                <w:lang w:eastAsia="en-US"/>
              </w:rPr>
              <w:t xml:space="preserve"> 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Pressione </w:t>
            </w: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max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 ammessa 11 bar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2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Generatore PSA (Pressure Swing </w:t>
            </w: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Absorption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) a due colonne di assorbimento 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Generatore ossigeno per uso medicinale dotato di PLC (</w:t>
            </w: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programmable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 </w:t>
            </w: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logic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 controller) per il controllo del sistema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Portata di resa nominale in linea &gt; 33 Nm3/h 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Purezza resa 95% ± 1%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Pressione ossigeno in uscita 9 bar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Range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 di temperatura ambientale di funzionamento: da +5 °C a +40 °C</w:t>
            </w:r>
          </w:p>
          <w:p w:rsidR="00C227DC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Quali</w:t>
            </w:r>
            <w:r>
              <w:rPr>
                <w:rFonts w:ascii="Calibri" w:hAnsi="Calibri"/>
                <w:szCs w:val="22"/>
                <w:lang w:eastAsia="en-US"/>
              </w:rPr>
              <w:t>tà dell’aria: EN ISO 8573.1.4.1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Pannello di controllo multilingua comprensivo di: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Analizzatore di ossigeno paramagnetico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Sistema automatico di controllo della purezza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Storage/export dati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Monitoring</w:t>
            </w:r>
            <w:proofErr w:type="spellEnd"/>
            <w:r w:rsidRPr="005B13A6">
              <w:rPr>
                <w:rFonts w:ascii="Calibri" w:hAnsi="Calibri"/>
                <w:szCs w:val="22"/>
                <w:lang w:eastAsia="en-US"/>
              </w:rPr>
              <w:t xml:space="preserve"> dei parametri (Trend)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Pressione di ingresso/uscita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Auto </w:t>
            </w:r>
            <w:proofErr w:type="spellStart"/>
            <w:r w:rsidRPr="005B13A6">
              <w:rPr>
                <w:rFonts w:ascii="Calibri" w:hAnsi="Calibri"/>
                <w:szCs w:val="22"/>
                <w:lang w:eastAsia="en-US"/>
              </w:rPr>
              <w:t>restart</w:t>
            </w:r>
            <w:proofErr w:type="spellEnd"/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Allarmi via e-mail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Operating hours e timer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Controllo remoto </w:t>
            </w:r>
          </w:p>
          <w:p w:rsidR="00C227DC" w:rsidRPr="005B13A6" w:rsidRDefault="00C227DC" w:rsidP="00C227DC">
            <w:pPr>
              <w:numPr>
                <w:ilvl w:val="0"/>
                <w:numId w:val="1"/>
              </w:numPr>
              <w:spacing w:after="200"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Sistema di filtrazione in ingresso/uscita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lastRenderedPageBreak/>
              <w:t>Flussometro di controllo gas erogato (a valle del sistema per controllo consumi)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Alimentazione elettrica 230V/50Hz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6900BA">
              <w:rPr>
                <w:rFonts w:ascii="Calibri" w:hAnsi="Calibri"/>
                <w:szCs w:val="22"/>
                <w:lang w:eastAsia="en-US"/>
              </w:rPr>
              <w:t xml:space="preserve">Dimensioni e peso </w:t>
            </w:r>
            <w:proofErr w:type="spellStart"/>
            <w:r w:rsidRPr="006900BA">
              <w:rPr>
                <w:rFonts w:ascii="Calibri" w:hAnsi="Calibri"/>
                <w:szCs w:val="22"/>
                <w:lang w:eastAsia="en-US"/>
              </w:rPr>
              <w:t>max</w:t>
            </w:r>
            <w:proofErr w:type="spellEnd"/>
            <w:r w:rsidRPr="006900BA">
              <w:rPr>
                <w:rFonts w:ascii="Calibri" w:hAnsi="Calibri"/>
                <w:szCs w:val="22"/>
                <w:lang w:eastAsia="en-US"/>
              </w:rPr>
              <w:t xml:space="preserve"> consentiti: h 2500mm; 2850 kg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1020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lastRenderedPageBreak/>
              <w:t>Serbatoio Ossigeno 93</w:t>
            </w:r>
          </w:p>
          <w:p w:rsidR="00C227DC" w:rsidRPr="00254AE9" w:rsidRDefault="00C227DC" w:rsidP="0084140B">
            <w:pPr>
              <w:rPr>
                <w:rFonts w:ascii="Calibri" w:hAnsi="Calibri"/>
                <w:szCs w:val="22"/>
                <w:lang w:eastAsia="en-US"/>
              </w:rPr>
            </w:pPr>
          </w:p>
          <w:p w:rsidR="00C227DC" w:rsidRDefault="00C227DC" w:rsidP="0084140B">
            <w:pPr>
              <w:rPr>
                <w:rFonts w:ascii="Calibri" w:hAnsi="Calibri"/>
                <w:szCs w:val="22"/>
                <w:lang w:eastAsia="en-US"/>
              </w:rPr>
            </w:pPr>
          </w:p>
          <w:p w:rsidR="00C227DC" w:rsidRDefault="00C227DC" w:rsidP="0084140B">
            <w:pPr>
              <w:rPr>
                <w:rFonts w:ascii="Calibri" w:hAnsi="Calibri"/>
                <w:szCs w:val="22"/>
                <w:lang w:eastAsia="en-US"/>
              </w:rPr>
            </w:pPr>
          </w:p>
          <w:p w:rsidR="00C227DC" w:rsidRPr="00254AE9" w:rsidRDefault="00C227DC" w:rsidP="0084140B">
            <w:pPr>
              <w:rPr>
                <w:rFonts w:ascii="Calibri" w:hAnsi="Calibri"/>
                <w:szCs w:val="22"/>
                <w:lang w:eastAsia="en-US"/>
              </w:rPr>
            </w:pP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Verticale con capacità di almeno 2000 l</w:t>
            </w:r>
          </w:p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  <w:r w:rsidRPr="006900BA">
              <w:rPr>
                <w:rFonts w:ascii="Calibri" w:hAnsi="Calibri"/>
                <w:szCs w:val="22"/>
                <w:lang w:eastAsia="en-US"/>
              </w:rPr>
              <w:t xml:space="preserve">Dimensioni e peso </w:t>
            </w:r>
            <w:proofErr w:type="spellStart"/>
            <w:r w:rsidRPr="006900BA">
              <w:rPr>
                <w:rFonts w:ascii="Calibri" w:hAnsi="Calibri"/>
                <w:szCs w:val="22"/>
                <w:lang w:eastAsia="en-US"/>
              </w:rPr>
              <w:t>max</w:t>
            </w:r>
            <w:proofErr w:type="spellEnd"/>
            <w:r w:rsidRPr="006900BA">
              <w:rPr>
                <w:rFonts w:ascii="Calibri" w:hAnsi="Calibri"/>
                <w:szCs w:val="22"/>
                <w:lang w:eastAsia="en-US"/>
              </w:rPr>
              <w:t xml:space="preserve"> consentiti: h 2500mm; 800 kg</w:t>
            </w:r>
          </w:p>
          <w:p w:rsidR="00C227DC" w:rsidRPr="005B13A6" w:rsidRDefault="00C227DC" w:rsidP="0084140B">
            <w:pPr>
              <w:spacing w:line="259" w:lineRule="auto"/>
              <w:ind w:right="62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Conforme alla Direttiva Attrezzature a Pressione (PED) 2014/68/UE </w:t>
            </w:r>
          </w:p>
          <w:p w:rsidR="00C227DC" w:rsidRPr="005B13A6" w:rsidRDefault="00C227DC" w:rsidP="0084140B">
            <w:pPr>
              <w:spacing w:line="259" w:lineRule="auto"/>
              <w:ind w:right="62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Pressione max. ammessa 11 bar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ind w:right="61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4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2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Connettività da remoto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Gateway di accesso con SIM card e LAN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264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 xml:space="preserve">Separatore acqua olio </w:t>
            </w:r>
          </w:p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Scaricatore di condensa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Separatore acqua/olio e scaricatore per le condense da evacuare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C227DC" w:rsidRPr="005B13A6" w:rsidTr="00C227DC">
        <w:trPr>
          <w:trHeight w:val="454"/>
        </w:trPr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left="3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Kit manutenzione</w:t>
            </w:r>
          </w:p>
        </w:tc>
        <w:tc>
          <w:tcPr>
            <w:tcW w:w="4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227DC" w:rsidRPr="005B13A6" w:rsidRDefault="00C227DC" w:rsidP="0084140B">
            <w:pPr>
              <w:spacing w:line="259" w:lineRule="auto"/>
              <w:ind w:right="60"/>
              <w:rPr>
                <w:rFonts w:ascii="Calibri" w:hAnsi="Calibri"/>
                <w:szCs w:val="22"/>
                <w:lang w:eastAsia="en-US"/>
              </w:rPr>
            </w:pPr>
            <w:r w:rsidRPr="005B13A6">
              <w:rPr>
                <w:rFonts w:ascii="Calibri" w:hAnsi="Calibri"/>
                <w:szCs w:val="22"/>
                <w:lang w:eastAsia="en-US"/>
              </w:rPr>
              <w:t>Dovrà essere fornito un kit essenziale di manutenzione ordinaria di primo intervento per tutte le apparecchiature fornite.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227DC" w:rsidRPr="005B13A6" w:rsidRDefault="00C227DC" w:rsidP="0084140B">
            <w:pPr>
              <w:spacing w:line="259" w:lineRule="auto"/>
              <w:ind w:right="60"/>
              <w:rPr>
                <w:rFonts w:ascii="Calibri" w:hAnsi="Calibri"/>
                <w:szCs w:val="22"/>
                <w:lang w:eastAsia="en-US"/>
              </w:rPr>
            </w:pPr>
          </w:p>
        </w:tc>
      </w:tr>
    </w:tbl>
    <w:p w:rsidR="007F3D32" w:rsidRDefault="007F3D32"/>
    <w:sectPr w:rsidR="007F3D3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DC" w:rsidRDefault="00C227DC" w:rsidP="00C227DC">
      <w:r>
        <w:separator/>
      </w:r>
    </w:p>
  </w:endnote>
  <w:endnote w:type="continuationSeparator" w:id="0">
    <w:p w:rsidR="00C227DC" w:rsidRDefault="00C227DC" w:rsidP="00C2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DC" w:rsidRDefault="00C227DC" w:rsidP="00C227DC">
      <w:r>
        <w:separator/>
      </w:r>
    </w:p>
  </w:footnote>
  <w:footnote w:type="continuationSeparator" w:id="0">
    <w:p w:rsidR="00C227DC" w:rsidRDefault="00C227DC" w:rsidP="00C22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DC" w:rsidRDefault="00C227DC">
    <w:pPr>
      <w:pStyle w:val="Intestazione"/>
    </w:pPr>
    <w:r>
      <w:t>Allegato A – Scheda Tecnica</w:t>
    </w:r>
  </w:p>
  <w:p w:rsidR="00C227DC" w:rsidRDefault="00C227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26764"/>
    <w:multiLevelType w:val="hybridMultilevel"/>
    <w:tmpl w:val="49F22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DC"/>
    <w:rsid w:val="004D721E"/>
    <w:rsid w:val="007F3D32"/>
    <w:rsid w:val="00C2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27DC"/>
    <w:pPr>
      <w:spacing w:after="0" w:line="240" w:lineRule="auto"/>
    </w:pPr>
    <w:rPr>
      <w:rFonts w:ascii="Arial" w:eastAsia="Times New Roman" w:hAnsi="Arial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27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DC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227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DC"/>
    <w:rPr>
      <w:rFonts w:ascii="Arial" w:eastAsia="Times New Roman" w:hAnsi="Arial" w:cs="Times New Roman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27DC"/>
    <w:pPr>
      <w:spacing w:after="0" w:line="240" w:lineRule="auto"/>
    </w:pPr>
    <w:rPr>
      <w:rFonts w:ascii="Arial" w:eastAsia="Times New Roman" w:hAnsi="Arial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27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DC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227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DC"/>
    <w:rPr>
      <w:rFonts w:ascii="Arial" w:eastAsia="Times New Roman" w:hAnsi="Arial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Rosmara</dc:creator>
  <cp:lastModifiedBy>Roberta Garis</cp:lastModifiedBy>
  <cp:revision>2</cp:revision>
  <dcterms:created xsi:type="dcterms:W3CDTF">2021-10-01T07:19:00Z</dcterms:created>
  <dcterms:modified xsi:type="dcterms:W3CDTF">2021-10-05T13:01:00Z</dcterms:modified>
</cp:coreProperties>
</file>