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E13BE5" w:rsidRDefault="00551C4C" w:rsidP="007E5248">
            <w:pPr>
              <w:pStyle w:val="Standard"/>
              <w:autoSpaceDE w:val="0"/>
              <w:spacing w:after="60"/>
              <w:jc w:val="both"/>
              <w:rPr>
                <w:b/>
                <w:sz w:val="20"/>
              </w:rPr>
            </w:pPr>
            <w:r w:rsidRPr="009047D2">
              <w:rPr>
                <w:b/>
                <w:sz w:val="20"/>
              </w:rPr>
              <w:t>MODULO PER L’ATTESTAZIONE DI PAGAMENTO DELL’IMPOSTA DI BOLLO CON CONTRASSEGNO TELEMATICO PER LA PRESENTAZIONE DELL’ISTANZA DI PARTECIPAZIONE</w:t>
            </w:r>
            <w:r w:rsidR="00416E11">
              <w:rPr>
                <w:b/>
                <w:sz w:val="20"/>
              </w:rPr>
              <w:t xml:space="preserve"> ALLA </w:t>
            </w:r>
            <w:r w:rsidRPr="009047D2">
              <w:rPr>
                <w:b/>
                <w:sz w:val="20"/>
              </w:rPr>
              <w:t xml:space="preserve"> </w:t>
            </w:r>
            <w:r w:rsidR="00416E11" w:rsidRPr="00416E11">
              <w:rPr>
                <w:b/>
                <w:sz w:val="20"/>
              </w:rPr>
              <w:t>PROCEDURA APERTA PER LA FORNITURA IN SERVICE, SUDDIVISA IN TRE LOTTI, DI DISPOSITIVI DI RADIOFREQUENZA, EPIDUROLISI, PERIDUROLISI E STIMOLAZIONE CUTANEA AD ALTA FREQUENZA PER LE NECESSITA’ DELLA SSD TERAPIA ANTALGICA E GESTIONE ACCESSI VENOSI CENTRALI DELL’ASL CN1, PER UN PERIODO DI 36 MESI</w:t>
            </w:r>
            <w:r w:rsidR="00416E11">
              <w:rPr>
                <w:b/>
                <w:sz w:val="20"/>
              </w:rPr>
              <w:t xml:space="preserve">. GARA N. </w:t>
            </w:r>
            <w:r w:rsidR="00416E11" w:rsidRPr="00416E11">
              <w:rPr>
                <w:b/>
                <w:sz w:val="20"/>
              </w:rPr>
              <w:t>9144744</w:t>
            </w:r>
            <w:r w:rsidR="00416E11">
              <w:rPr>
                <w:b/>
                <w:sz w:val="20"/>
              </w:rPr>
              <w:t>. CIG VARI.</w:t>
            </w:r>
            <w:bookmarkStart w:id="0" w:name="_GoBack"/>
            <w:bookmarkEnd w:id="0"/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7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D2" w:rsidRPr="009047D2" w:rsidRDefault="00EE0425" w:rsidP="00C91456">
    <w:pPr>
      <w:pStyle w:val="Intestazione"/>
      <w:tabs>
        <w:tab w:val="clear" w:pos="4819"/>
        <w:tab w:val="clear" w:pos="9638"/>
        <w:tab w:val="left" w:pos="4820"/>
      </w:tabs>
      <w:ind w:left="226" w:hanging="11"/>
      <w:jc w:val="right"/>
      <w:rPr>
        <w:sz w:val="28"/>
        <w:szCs w:val="28"/>
      </w:rPr>
    </w:pPr>
    <w:r>
      <w:rPr>
        <w:sz w:val="28"/>
        <w:szCs w:val="28"/>
      </w:rPr>
      <w:t>ALLEGATO N. 7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036056"/>
    <w:rsid w:val="000A1B82"/>
    <w:rsid w:val="001A2D60"/>
    <w:rsid w:val="001B4E31"/>
    <w:rsid w:val="001D2F90"/>
    <w:rsid w:val="002B6C1A"/>
    <w:rsid w:val="003E7566"/>
    <w:rsid w:val="003F05B3"/>
    <w:rsid w:val="00416E11"/>
    <w:rsid w:val="00455BDC"/>
    <w:rsid w:val="004C081A"/>
    <w:rsid w:val="004D3453"/>
    <w:rsid w:val="00551C4C"/>
    <w:rsid w:val="00567B32"/>
    <w:rsid w:val="0060543F"/>
    <w:rsid w:val="006538ED"/>
    <w:rsid w:val="007E5248"/>
    <w:rsid w:val="008029B2"/>
    <w:rsid w:val="009047D2"/>
    <w:rsid w:val="00934049"/>
    <w:rsid w:val="00AA3DD1"/>
    <w:rsid w:val="00C91456"/>
    <w:rsid w:val="00CF2569"/>
    <w:rsid w:val="00DD7BEC"/>
    <w:rsid w:val="00EC7A08"/>
    <w:rsid w:val="00EE0425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7566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Gazzola Elena</cp:lastModifiedBy>
  <cp:revision>17</cp:revision>
  <dcterms:created xsi:type="dcterms:W3CDTF">2022-03-18T10:56:00Z</dcterms:created>
  <dcterms:modified xsi:type="dcterms:W3CDTF">2023-06-28T08:08:00Z</dcterms:modified>
</cp:coreProperties>
</file>