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661" w:rsidRDefault="00C01661" w:rsidP="00345777">
      <w:pPr>
        <w:jc w:val="center"/>
        <w:rPr>
          <w:rFonts w:ascii="Bell MT" w:hAnsi="Bell MT" w:cs="Arial"/>
          <w:b/>
          <w:sz w:val="24"/>
          <w:szCs w:val="24"/>
        </w:rPr>
      </w:pPr>
    </w:p>
    <w:p w:rsidR="00345777" w:rsidRPr="00345777" w:rsidRDefault="00345777" w:rsidP="00345777">
      <w:pPr>
        <w:jc w:val="center"/>
        <w:rPr>
          <w:rFonts w:ascii="Bell MT" w:hAnsi="Bell MT" w:cs="Arial"/>
          <w:b/>
          <w:sz w:val="24"/>
          <w:szCs w:val="24"/>
        </w:rPr>
      </w:pPr>
      <w:bookmarkStart w:id="0" w:name="_GoBack"/>
      <w:bookmarkEnd w:id="0"/>
      <w:r w:rsidRPr="00345777">
        <w:rPr>
          <w:rFonts w:ascii="Bell MT" w:hAnsi="Bell MT" w:cs="Arial"/>
          <w:b/>
          <w:sz w:val="24"/>
          <w:szCs w:val="24"/>
        </w:rPr>
        <w:t>MODELLO G</w:t>
      </w:r>
    </w:p>
    <w:p w:rsidR="00345777" w:rsidRPr="00C65D4E" w:rsidRDefault="00345777" w:rsidP="00345777">
      <w:pPr>
        <w:jc w:val="center"/>
        <w:rPr>
          <w:rFonts w:ascii="Bell MT" w:hAnsi="Bell MT" w:cs="Arial"/>
          <w:sz w:val="24"/>
          <w:szCs w:val="24"/>
        </w:rPr>
      </w:pPr>
      <w:r w:rsidRPr="00345777">
        <w:rPr>
          <w:rFonts w:ascii="Bell MT" w:hAnsi="Bell MT" w:cs="Arial"/>
          <w:b/>
          <w:sz w:val="24"/>
          <w:szCs w:val="24"/>
        </w:rPr>
        <w:t>Clausola di Pantouflage</w:t>
      </w:r>
    </w:p>
    <w:p w:rsidR="00345777" w:rsidRPr="00C65D4E" w:rsidRDefault="00345777" w:rsidP="00345777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sz w:val="24"/>
          <w:szCs w:val="24"/>
        </w:rPr>
        <w:t>Norme Integrative al bando di gara mediante procedura aperta</w:t>
      </w:r>
    </w:p>
    <w:p w:rsidR="00345777" w:rsidRPr="00C65D4E" w:rsidRDefault="00345777" w:rsidP="00345777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b/>
          <w:bCs/>
          <w:sz w:val="24"/>
          <w:szCs w:val="24"/>
        </w:rPr>
        <w:t>APPALTO DI SERVIZI TECNICI DI INGEGNERIA E ARCHITETTURA</w:t>
      </w:r>
    </w:p>
    <w:p w:rsidR="00345777" w:rsidRPr="00C65D4E" w:rsidRDefault="00345777" w:rsidP="00345777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sz w:val="24"/>
          <w:szCs w:val="24"/>
        </w:rPr>
        <w:t>INERENTI LA REDAZIONE DEL PROGETTO DI FATTIBILIT</w:t>
      </w:r>
      <w:r>
        <w:rPr>
          <w:rFonts w:ascii="Bell MT" w:hAnsi="Bell MT"/>
        </w:rPr>
        <w:t>À</w:t>
      </w:r>
      <w:r w:rsidRPr="00C65D4E">
        <w:rPr>
          <w:rFonts w:ascii="Bell MT" w:hAnsi="Bell MT" w:cs="Arial"/>
          <w:sz w:val="24"/>
          <w:szCs w:val="24"/>
        </w:rPr>
        <w:t xml:space="preserve"> TECNICO ECONOMICA, PROGETTAZIONE DEFINITIVA ED ESECUTIVA (OPZIONALI) PER LA REALIZZAZIONE DEL NUOVO OSPEDALE UNICO DEL QUADRANTE NORD-OVEST DELLA PROVINCIA DI CUNEO (Saluzzo – Savigliano – Fossano) - </w:t>
      </w:r>
    </w:p>
    <w:p w:rsidR="00345777" w:rsidRPr="00C65D4E" w:rsidRDefault="00345777" w:rsidP="00345777">
      <w:pPr>
        <w:rPr>
          <w:rFonts w:ascii="Bell MT" w:hAnsi="Bell MT" w:cs="Arial"/>
          <w:sz w:val="24"/>
          <w:szCs w:val="24"/>
        </w:rPr>
      </w:pPr>
    </w:p>
    <w:p w:rsidR="00345777" w:rsidRPr="00C65D4E" w:rsidRDefault="00345777" w:rsidP="00345777">
      <w:pPr>
        <w:rPr>
          <w:rFonts w:ascii="Bell MT" w:hAnsi="Bell MT" w:cs="Arial"/>
          <w:sz w:val="24"/>
          <w:szCs w:val="24"/>
        </w:rPr>
      </w:pPr>
    </w:p>
    <w:p w:rsidR="00345777" w:rsidRPr="00C65D4E" w:rsidRDefault="00345777" w:rsidP="00345777">
      <w:pPr>
        <w:rPr>
          <w:rFonts w:ascii="Bell MT" w:hAnsi="Bell MT"/>
          <w:sz w:val="24"/>
          <w:szCs w:val="24"/>
        </w:rPr>
      </w:pPr>
      <w:r w:rsidRPr="00C65D4E">
        <w:rPr>
          <w:rFonts w:ascii="Bell MT" w:hAnsi="Bell MT" w:cs="Arial"/>
          <w:b/>
          <w:bCs/>
          <w:sz w:val="24"/>
          <w:szCs w:val="24"/>
        </w:rPr>
        <w:t xml:space="preserve">C.I.G: </w:t>
      </w:r>
      <w:r w:rsidR="002A3D90" w:rsidRPr="00AD7685">
        <w:rPr>
          <w:rFonts w:ascii="Bell MT" w:hAnsi="Bell MT" w:cs="Arial"/>
          <w:b/>
          <w:bCs/>
          <w:sz w:val="24"/>
          <w:szCs w:val="24"/>
          <w:lang w:val="en-US"/>
        </w:rPr>
        <w:t xml:space="preserve">98996319EE </w:t>
      </w:r>
      <w:r w:rsidRPr="00C65D4E">
        <w:rPr>
          <w:rFonts w:ascii="Bell MT" w:hAnsi="Bell MT" w:cs="Arial"/>
          <w:b/>
          <w:bCs/>
          <w:sz w:val="24"/>
          <w:szCs w:val="24"/>
        </w:rPr>
        <w:t xml:space="preserve">C.U.P. </w:t>
      </w:r>
      <w:r w:rsidR="002A3D90" w:rsidRPr="00AD7685">
        <w:rPr>
          <w:rFonts w:ascii="Bell MT" w:hAnsi="Bell MT" w:cs="Arial"/>
          <w:b/>
          <w:bCs/>
          <w:sz w:val="24"/>
          <w:szCs w:val="24"/>
          <w:lang w:val="en-US"/>
        </w:rPr>
        <w:t>I45F21001490001</w:t>
      </w:r>
    </w:p>
    <w:p w:rsidR="00345777" w:rsidRPr="00C65D4E" w:rsidRDefault="00345777" w:rsidP="00345777">
      <w:pPr>
        <w:rPr>
          <w:rFonts w:ascii="Bell MT" w:hAnsi="Bell MT"/>
          <w:sz w:val="24"/>
          <w:szCs w:val="24"/>
        </w:rPr>
      </w:pPr>
    </w:p>
    <w:p w:rsidR="00345777" w:rsidRPr="00C65D4E" w:rsidRDefault="00345777" w:rsidP="00345777">
      <w:pPr>
        <w:rPr>
          <w:rFonts w:ascii="Bell MT" w:hAnsi="Bell MT"/>
          <w:sz w:val="24"/>
          <w:szCs w:val="24"/>
        </w:rPr>
      </w:pPr>
    </w:p>
    <w:p w:rsidR="00345777" w:rsidRPr="00C65D4E" w:rsidRDefault="00345777" w:rsidP="00345777">
      <w:pPr>
        <w:ind w:left="1418" w:hanging="1418"/>
        <w:rPr>
          <w:rFonts w:ascii="Bell MT" w:hAnsi="Bell MT"/>
          <w:b/>
          <w:bCs/>
          <w:sz w:val="24"/>
          <w:szCs w:val="24"/>
        </w:rPr>
      </w:pPr>
      <w:r w:rsidRPr="00C65D4E">
        <w:rPr>
          <w:rFonts w:ascii="Bell MT" w:hAnsi="Bell MT"/>
          <w:b/>
          <w:bCs/>
          <w:sz w:val="24"/>
          <w:szCs w:val="24"/>
        </w:rPr>
        <w:t>Procedura:</w:t>
      </w:r>
      <w:r w:rsidRPr="00C65D4E">
        <w:rPr>
          <w:rFonts w:ascii="Bell MT" w:hAnsi="Bell MT"/>
          <w:b/>
          <w:bCs/>
          <w:sz w:val="24"/>
          <w:szCs w:val="24"/>
        </w:rPr>
        <w:tab/>
        <w:t>aperta ex art. 60, comma 1, del D. Lgs. 50/2016 e s.m.i.</w:t>
      </w:r>
    </w:p>
    <w:p w:rsidR="00345777" w:rsidRPr="00C65D4E" w:rsidRDefault="00345777" w:rsidP="00345777">
      <w:pPr>
        <w:ind w:left="1418" w:hanging="1418"/>
        <w:rPr>
          <w:rFonts w:ascii="Bell MT" w:hAnsi="Bell MT"/>
          <w:b/>
          <w:bCs/>
          <w:sz w:val="24"/>
          <w:szCs w:val="24"/>
        </w:rPr>
      </w:pPr>
    </w:p>
    <w:p w:rsidR="00345777" w:rsidRPr="00C65D4E" w:rsidRDefault="00345777" w:rsidP="00345777">
      <w:pPr>
        <w:ind w:left="1418" w:hanging="1418"/>
        <w:rPr>
          <w:rFonts w:ascii="Bell MT" w:hAnsi="Bell MT"/>
          <w:b/>
          <w:bCs/>
          <w:sz w:val="24"/>
          <w:szCs w:val="24"/>
        </w:rPr>
      </w:pPr>
      <w:r w:rsidRPr="00C65D4E">
        <w:rPr>
          <w:rFonts w:ascii="Bell MT" w:hAnsi="Bell MT"/>
          <w:b/>
          <w:bCs/>
          <w:sz w:val="24"/>
          <w:szCs w:val="24"/>
        </w:rPr>
        <w:t>Criterio:</w:t>
      </w:r>
      <w:r w:rsidRPr="00C65D4E">
        <w:rPr>
          <w:rFonts w:ascii="Bell MT" w:hAnsi="Bell MT"/>
          <w:b/>
          <w:bCs/>
          <w:sz w:val="24"/>
          <w:szCs w:val="24"/>
        </w:rPr>
        <w:tab/>
        <w:t>offerta economicamente più vantaggiosa secondo il criterio individuato sulla base del miglior rapporto qualità/prezzo ex art. 95, comma 2, del D. Lgs. 50/2016 e s.m.</w:t>
      </w:r>
      <w:r w:rsidR="00A87EEB">
        <w:rPr>
          <w:rFonts w:ascii="Bell MT" w:hAnsi="Bell MT"/>
          <w:b/>
          <w:bCs/>
          <w:sz w:val="24"/>
          <w:szCs w:val="24"/>
        </w:rPr>
        <w:t>i.</w:t>
      </w:r>
    </w:p>
    <w:p w:rsidR="00345777" w:rsidRPr="00C65D4E" w:rsidRDefault="00345777" w:rsidP="00345777">
      <w:pPr>
        <w:rPr>
          <w:rFonts w:ascii="Bell MT" w:hAnsi="Bell MT"/>
          <w:b/>
          <w:bCs/>
          <w:sz w:val="24"/>
          <w:szCs w:val="24"/>
        </w:rPr>
      </w:pPr>
    </w:p>
    <w:p w:rsidR="00345777" w:rsidRPr="00C65D4E" w:rsidRDefault="00345777" w:rsidP="00345777">
      <w:pPr>
        <w:rPr>
          <w:rFonts w:ascii="Bell MT" w:hAnsi="Bell MT"/>
          <w:b/>
          <w:bCs/>
          <w:sz w:val="24"/>
          <w:szCs w:val="24"/>
        </w:rPr>
      </w:pPr>
    </w:p>
    <w:p w:rsidR="00345777" w:rsidRPr="00C65D4E" w:rsidRDefault="00345777" w:rsidP="00345777">
      <w:pPr>
        <w:rPr>
          <w:rFonts w:ascii="Bell MT" w:hAnsi="Bell MT"/>
          <w:sz w:val="24"/>
          <w:szCs w:val="24"/>
        </w:rPr>
      </w:pPr>
      <w:r w:rsidRPr="00C65D4E">
        <w:rPr>
          <w:rFonts w:ascii="Bell MT" w:hAnsi="Bell MT"/>
          <w:b/>
          <w:bCs/>
          <w:sz w:val="24"/>
          <w:szCs w:val="24"/>
        </w:rPr>
        <w:t>LA PRESENTE PROCEDURA DI GARA SARA’ SVOLTA INTERAMENTE CON MODALITÀ TELEMATICA</w:t>
      </w:r>
    </w:p>
    <w:p w:rsidR="00345777" w:rsidRPr="00C65D4E" w:rsidRDefault="00345777" w:rsidP="00345777">
      <w:pPr>
        <w:rPr>
          <w:rFonts w:ascii="Bell MT" w:hAnsi="Bell MT"/>
        </w:rPr>
      </w:pPr>
    </w:p>
    <w:p w:rsidR="00345777" w:rsidRPr="00C65D4E" w:rsidRDefault="00345777" w:rsidP="00345777">
      <w:pPr>
        <w:rPr>
          <w:rFonts w:ascii="Bell MT" w:hAnsi="Bell MT"/>
        </w:rPr>
      </w:pPr>
      <w:r w:rsidRPr="00C65D4E">
        <w:rPr>
          <w:rFonts w:ascii="Bell MT" w:hAnsi="Bell MT"/>
        </w:rPr>
        <w:br w:type="page"/>
      </w:r>
    </w:p>
    <w:p w:rsidR="00345777" w:rsidRPr="00345777" w:rsidRDefault="00345777" w:rsidP="00345777">
      <w:pPr>
        <w:jc w:val="center"/>
        <w:rPr>
          <w:b/>
          <w:bCs/>
          <w:sz w:val="28"/>
          <w:szCs w:val="28"/>
        </w:rPr>
      </w:pPr>
      <w:r w:rsidRPr="00345777">
        <w:rPr>
          <w:b/>
          <w:bCs/>
          <w:sz w:val="28"/>
          <w:szCs w:val="28"/>
        </w:rPr>
        <w:lastRenderedPageBreak/>
        <w:t>CLAUSOLA PANTOUFLAGE</w:t>
      </w:r>
    </w:p>
    <w:p w:rsidR="00A87EEB" w:rsidRDefault="00A87EEB" w:rsidP="00345777"/>
    <w:p w:rsidR="00345777" w:rsidRDefault="00A87EEB" w:rsidP="00345777">
      <w:pPr>
        <w:rPr>
          <w:b/>
          <w:bCs/>
        </w:rPr>
      </w:pPr>
      <w:r>
        <w:t>I</w:t>
      </w:r>
      <w:r w:rsidRPr="00345777">
        <w:t>l sottoscritto</w:t>
      </w:r>
      <w:r>
        <w:t xml:space="preserve">   …………………………………………………………..</w:t>
      </w:r>
    </w:p>
    <w:p w:rsidR="00A87EEB" w:rsidRDefault="00A87EEB" w:rsidP="00345777">
      <w:pPr>
        <w:rPr>
          <w:b/>
          <w:bCs/>
        </w:rPr>
      </w:pPr>
      <w:r>
        <w:t xml:space="preserve">in qualità di </w:t>
      </w:r>
      <w:r w:rsidRPr="00A87EEB">
        <w:rPr>
          <w:i/>
          <w:iCs/>
          <w:sz w:val="16"/>
          <w:szCs w:val="16"/>
        </w:rPr>
        <w:t>(titolare, legale rappresentante, procuratore speciale/generale, altro)</w:t>
      </w:r>
      <w:r w:rsidRPr="00A87EEB">
        <w:rPr>
          <w:sz w:val="16"/>
          <w:szCs w:val="16"/>
          <w:vertAlign w:val="superscript"/>
        </w:rPr>
        <w:t xml:space="preserve"> </w:t>
      </w:r>
      <w:r>
        <w:t xml:space="preserve">  ……………………………………………………..</w:t>
      </w:r>
    </w:p>
    <w:p w:rsidR="00A87EEB" w:rsidRDefault="00A87EEB" w:rsidP="00345777">
      <w:pPr>
        <w:rPr>
          <w:b/>
          <w:bCs/>
        </w:rPr>
      </w:pPr>
      <w:r w:rsidRPr="00345777">
        <w:t>dell’operatore economico offerente:</w:t>
      </w:r>
      <w:r>
        <w:t>…………………………………………………………………..</w:t>
      </w:r>
    </w:p>
    <w:p w:rsidR="00345777" w:rsidRPr="00345777" w:rsidRDefault="00345777" w:rsidP="00345777">
      <w:pPr>
        <w:rPr>
          <w:b/>
          <w:bCs/>
        </w:rPr>
      </w:pPr>
    </w:p>
    <w:p w:rsidR="00345777" w:rsidRPr="00345777" w:rsidRDefault="00345777" w:rsidP="00345777">
      <w:pPr>
        <w:rPr>
          <w:b/>
          <w:bCs/>
        </w:rPr>
      </w:pPr>
      <w:r w:rsidRPr="00345777">
        <w:rPr>
          <w:b/>
          <w:bCs/>
        </w:rPr>
        <w:t>DICHIARA</w:t>
      </w:r>
    </w:p>
    <w:p w:rsidR="00345777" w:rsidRPr="00345777" w:rsidRDefault="00345777" w:rsidP="00345777">
      <w:pPr>
        <w:rPr>
          <w:b/>
          <w:bCs/>
        </w:rPr>
      </w:pPr>
    </w:p>
    <w:p w:rsidR="00345777" w:rsidRPr="00345777" w:rsidRDefault="00345777" w:rsidP="00345777">
      <w:r w:rsidRPr="00345777">
        <w:t xml:space="preserve">Ai sensi degli artt. 46 e 47 del D.P.R. n. 445 del 28/12/2000, consapevole delle sanzioni penali, nel caso di dichiarazioni non veritiere e falsità negli atti, richiamate dall’art. 76 e della conseguente decadenza dai benefici di cui all’art. 75 del citato decreto: </w:t>
      </w:r>
    </w:p>
    <w:p w:rsidR="00345777" w:rsidRPr="00345777" w:rsidRDefault="00345777" w:rsidP="00345777"/>
    <w:p w:rsidR="00345777" w:rsidRPr="00345777" w:rsidRDefault="00345777" w:rsidP="00345777">
      <w:r w:rsidRPr="00345777">
        <w:t>al fine dell’applicazione del</w:t>
      </w:r>
      <w:r w:rsidR="00C01661">
        <w:t>l’art. 53, comma 16-ter, del D.</w:t>
      </w:r>
      <w:r w:rsidRPr="00345777">
        <w:t>Lgs.</w:t>
      </w:r>
      <w:r w:rsidR="00C01661">
        <w:t xml:space="preserve"> n. 165/2001, introdotto dalla L</w:t>
      </w:r>
      <w:r w:rsidRPr="00345777">
        <w:t xml:space="preserve">egge n. 190/2012 (attività successiva alla cessazione del rapporto di lavoro – pantouflage o revolving doors): </w:t>
      </w:r>
    </w:p>
    <w:p w:rsidR="00345777" w:rsidRPr="00345777" w:rsidRDefault="00345777" w:rsidP="00345777"/>
    <w:p w:rsidR="00345777" w:rsidRPr="00345777" w:rsidRDefault="00345777" w:rsidP="00345777">
      <w:r w:rsidRPr="00345777">
        <w:t xml:space="preserve">• Di non aver concluso contratti di lavoro subordinato o autonomo e, comunque, di non aver attribuito incarichi ad ex dipendenti, che hanno esercitato poteri autoritativi o negoziali per conto delle pubbliche amministrazioni nei confronti dell’Impresa di cui sopra, nel triennio successivo alla cessazione del rapporto; </w:t>
      </w:r>
    </w:p>
    <w:p w:rsidR="00345777" w:rsidRPr="00345777" w:rsidRDefault="00345777" w:rsidP="00345777">
      <w:r w:rsidRPr="00345777">
        <w:t xml:space="preserve">• Che è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 </w:t>
      </w:r>
    </w:p>
    <w:p w:rsidR="00345777" w:rsidRPr="00345777" w:rsidRDefault="00345777" w:rsidP="00345777"/>
    <w:p w:rsidR="00345777" w:rsidRPr="00345777" w:rsidRDefault="00345777" w:rsidP="00345777"/>
    <w:p w:rsidR="00345777" w:rsidRPr="00345777" w:rsidRDefault="00345777" w:rsidP="00345777"/>
    <w:p w:rsidR="00345777" w:rsidRPr="00345777" w:rsidRDefault="00345777" w:rsidP="00345777"/>
    <w:p w:rsidR="00345777" w:rsidRPr="00345777" w:rsidRDefault="00345777" w:rsidP="00345777">
      <w:r w:rsidRPr="00345777">
        <w:t xml:space="preserve">Luogo e data…………………… </w:t>
      </w:r>
      <w:r w:rsidRPr="00345777">
        <w:tab/>
      </w:r>
      <w:r w:rsidRPr="00345777">
        <w:tab/>
      </w:r>
      <w:r w:rsidRPr="00345777">
        <w:tab/>
      </w:r>
      <w:r w:rsidRPr="00345777">
        <w:tab/>
      </w:r>
      <w:r w:rsidRPr="00345777">
        <w:tab/>
        <w:t xml:space="preserve">Il Legale Rappresentante o Procuratore </w:t>
      </w:r>
    </w:p>
    <w:p w:rsidR="00345777" w:rsidRPr="00345777" w:rsidRDefault="00345777" w:rsidP="00345777"/>
    <w:p w:rsidR="00B35D74" w:rsidRDefault="00B35D74"/>
    <w:sectPr w:rsidR="00B35D74" w:rsidSect="002A3D90">
      <w:headerReference w:type="default" r:id="rId6"/>
      <w:pgSz w:w="11906" w:h="16838"/>
      <w:pgMar w:top="1534" w:right="1134" w:bottom="1134" w:left="1134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D90" w:rsidRDefault="002A3D90" w:rsidP="002A3D90">
      <w:pPr>
        <w:spacing w:after="0" w:line="240" w:lineRule="auto"/>
      </w:pPr>
      <w:r>
        <w:separator/>
      </w:r>
    </w:p>
  </w:endnote>
  <w:endnote w:type="continuationSeparator" w:id="0">
    <w:p w:rsidR="002A3D90" w:rsidRDefault="002A3D90" w:rsidP="002A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D90" w:rsidRDefault="002A3D90" w:rsidP="002A3D90">
      <w:pPr>
        <w:spacing w:after="0" w:line="240" w:lineRule="auto"/>
      </w:pPr>
      <w:r>
        <w:separator/>
      </w:r>
    </w:p>
  </w:footnote>
  <w:footnote w:type="continuationSeparator" w:id="0">
    <w:p w:rsidR="002A3D90" w:rsidRDefault="002A3D90" w:rsidP="002A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D90" w:rsidRDefault="002A3D90">
    <w:pPr>
      <w:pStyle w:val="Intestazione"/>
    </w:pPr>
    <w:r>
      <w:rPr>
        <w:rFonts w:ascii="Helvetica" w:hAnsi="Helvetica"/>
        <w:noProof/>
        <w:sz w:val="18"/>
        <w:lang w:eastAsia="it-IT"/>
      </w:rPr>
      <w:drawing>
        <wp:inline distT="0" distB="0" distL="0" distR="0">
          <wp:extent cx="6120130" cy="681850"/>
          <wp:effectExtent l="0" t="0" r="0" b="4445"/>
          <wp:docPr id="31" name="Immagine 31" descr="Intestazione carta_intestata_2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 carta_intestata_20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3D90" w:rsidRPr="002A3D90" w:rsidRDefault="002A3D90" w:rsidP="002A3D90">
    <w:pPr>
      <w:pStyle w:val="Intestazione"/>
      <w:jc w:val="center"/>
      <w:rPr>
        <w:rFonts w:ascii="Bell MT" w:hAnsi="Bell MT"/>
        <w:b/>
        <w:i/>
        <w:color w:val="FF0000"/>
      </w:rPr>
    </w:pPr>
    <w:r w:rsidRPr="002A3D90">
      <w:rPr>
        <w:rFonts w:ascii="Bell MT" w:hAnsi="Bell MT"/>
        <w:b/>
        <w:i/>
        <w:color w:val="FF0000"/>
      </w:rPr>
      <w:t>Modello G Clausola di Pantouflage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77"/>
    <w:rsid w:val="002A3D90"/>
    <w:rsid w:val="00345777"/>
    <w:rsid w:val="00A87EEB"/>
    <w:rsid w:val="00B35D74"/>
    <w:rsid w:val="00C0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B51F12D-D968-4E1E-94BD-5DFE08A5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5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A3D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3D90"/>
  </w:style>
  <w:style w:type="paragraph" w:styleId="Pidipagina">
    <w:name w:val="footer"/>
    <w:basedOn w:val="Normale"/>
    <w:link w:val="PidipaginaCarattere"/>
    <w:uiPriority w:val="99"/>
    <w:unhideWhenUsed/>
    <w:rsid w:val="002A3D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3D90"/>
  </w:style>
  <w:style w:type="character" w:styleId="Rimandocommento">
    <w:name w:val="annotation reference"/>
    <w:basedOn w:val="Carpredefinitoparagrafo"/>
    <w:uiPriority w:val="99"/>
    <w:semiHidden/>
    <w:unhideWhenUsed/>
    <w:rsid w:val="00A87E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7E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7E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7E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7EE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7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7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Fulvio Pugliese</cp:lastModifiedBy>
  <cp:revision>3</cp:revision>
  <dcterms:created xsi:type="dcterms:W3CDTF">2023-06-19T21:14:00Z</dcterms:created>
  <dcterms:modified xsi:type="dcterms:W3CDTF">2023-06-27T13:47:00Z</dcterms:modified>
</cp:coreProperties>
</file>